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93F474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56B17">
        <w:rPr>
          <w:rFonts w:ascii="Calibri" w:hAnsi="Calibri"/>
          <w:b/>
          <w:bCs/>
          <w:sz w:val="36"/>
          <w:szCs w:val="36"/>
        </w:rPr>
        <w:t>ERIC</w:t>
      </w:r>
      <w:r w:rsidR="00BA6438">
        <w:rPr>
          <w:rFonts w:ascii="Calibri" w:hAnsi="Calibri"/>
          <w:b/>
          <w:bCs/>
          <w:sz w:val="36"/>
          <w:szCs w:val="36"/>
        </w:rPr>
        <w:t xml:space="preserve"> </w:t>
      </w:r>
      <w:r w:rsidR="00D56B17">
        <w:rPr>
          <w:rFonts w:ascii="Calibri" w:hAnsi="Calibri"/>
          <w:b/>
          <w:bCs/>
          <w:sz w:val="36"/>
          <w:szCs w:val="36"/>
        </w:rPr>
        <w:t>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940"/>
      </w:tblGrid>
      <w:tr w:rsidR="00491E4E" w:rsidRPr="00491E4E" w14:paraId="2AC54504" w14:textId="77777777" w:rsidTr="00663F0F">
        <w:trPr>
          <w:trHeight w:val="440"/>
        </w:trPr>
        <w:tc>
          <w:tcPr>
            <w:tcW w:w="11245" w:type="dxa"/>
            <w:gridSpan w:val="2"/>
          </w:tcPr>
          <w:p w14:paraId="2AC54503" w14:textId="0D09A24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63F0F">
              <w:rPr>
                <w:b/>
                <w:sz w:val="32"/>
                <w:szCs w:val="32"/>
              </w:rPr>
              <w:t>2105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63F0F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C90A6E2" w:rsidR="005342DC" w:rsidRPr="00491E4E" w:rsidRDefault="00663F0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29937FB" w:rsidR="005342DC" w:rsidRPr="00491E4E" w:rsidRDefault="00663F0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82FAA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 w:val="restart"/>
          </w:tcPr>
          <w:p w14:paraId="7492CFD9" w14:textId="77777777" w:rsidR="00663F0F" w:rsidRPr="00F45F68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F3CA6F3" w14:textId="77777777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14A-1 District Court</w:t>
            </w:r>
          </w:p>
          <w:p w14:paraId="14DDA081" w14:textId="77777777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>
              <w:rPr>
                <w:b/>
                <w:szCs w:val="24"/>
              </w:rPr>
              <w:t>Anne Wielding</w:t>
            </w:r>
          </w:p>
          <w:p w14:paraId="156341BE" w14:textId="77777777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>
              <w:rPr>
                <w:b/>
                <w:szCs w:val="24"/>
              </w:rPr>
              <w:t>734-845-2431</w:t>
            </w:r>
          </w:p>
          <w:p w14:paraId="1BDDD770" w14:textId="77777777" w:rsidR="00663F0F" w:rsidRPr="00F45F68" w:rsidRDefault="00663F0F" w:rsidP="00663F0F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89EAD1E" w14:textId="7F937BD0" w:rsidR="00663F0F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</w:t>
            </w:r>
            <w:r>
              <w:rPr>
                <w:b/>
                <w:szCs w:val="24"/>
              </w:rPr>
              <w:t xml:space="preserve"> 1</w:t>
            </w:r>
            <w:r>
              <w:rPr>
                <w:b/>
                <w:szCs w:val="24"/>
              </w:rPr>
              <w:t xml:space="preserve">, </w:t>
            </w:r>
            <w:r>
              <w:rPr>
                <w:b/>
                <w:szCs w:val="24"/>
              </w:rPr>
              <w:t>Elvi Martinez, case number 241-0383 SM</w:t>
            </w:r>
          </w:p>
          <w:p w14:paraId="7335DAD3" w14:textId="7F7079CC" w:rsidR="00663F0F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Charge: Aggravated Domestic Violence</w:t>
            </w:r>
          </w:p>
          <w:p w14:paraId="4693BB61" w14:textId="028609C9" w:rsidR="00663F0F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 2, Miguel-Angel Alonso-Valero, case number 241-1112 SM</w:t>
            </w:r>
          </w:p>
          <w:p w14:paraId="78AE57FC" w14:textId="756B9F3C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Charge: Aggravated Assault</w:t>
            </w:r>
          </w:p>
          <w:p w14:paraId="6A643209" w14:textId="77777777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J. Cedric Simpson</w:t>
            </w:r>
          </w:p>
          <w:p w14:paraId="20E070D1" w14:textId="77777777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D54CAD4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9EBFE69" w:rsidR="005342DC" w:rsidRPr="00491E4E" w:rsidRDefault="00663F0F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Jury Final Settlement Hearings</w:t>
            </w:r>
          </w:p>
        </w:tc>
      </w:tr>
      <w:tr w:rsidR="00491E4E" w:rsidRPr="00491E4E" w14:paraId="534FC4F9" w14:textId="77777777" w:rsidTr="00663F0F">
        <w:trPr>
          <w:trHeight w:val="1435"/>
        </w:trPr>
        <w:tc>
          <w:tcPr>
            <w:tcW w:w="5305" w:type="dxa"/>
          </w:tcPr>
          <w:p w14:paraId="04E9715C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 PERSON INTERPRETING</w:t>
            </w:r>
          </w:p>
          <w:p w14:paraId="0AAE8747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14A-1 District Court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89"/>
            </w:tblGrid>
            <w:tr w:rsidR="00663F0F" w14:paraId="61A72649" w14:textId="77777777" w:rsidTr="00472DA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648872C0" w14:textId="77777777" w:rsidR="00663F0F" w:rsidRPr="001F6730" w:rsidRDefault="00663F0F" w:rsidP="00663F0F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bCs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 w:rsidRPr="001F6730">
                    <w:rPr>
                      <w:bCs/>
                      <w:sz w:val="32"/>
                      <w:szCs w:val="32"/>
                    </w:rPr>
                    <w:t>4133 Washtenaw Ave., Ann Arbor, MI 48108</w:t>
                  </w:r>
                </w:p>
              </w:tc>
            </w:tr>
          </w:tbl>
          <w:p w14:paraId="1BFE1B7C" w14:textId="600D9A68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63F0F">
        <w:trPr>
          <w:trHeight w:val="894"/>
        </w:trPr>
        <w:tc>
          <w:tcPr>
            <w:tcW w:w="11245" w:type="dxa"/>
            <w:gridSpan w:val="2"/>
          </w:tcPr>
          <w:p w14:paraId="1068BBAE" w14:textId="653D9416" w:rsidR="005E3624" w:rsidRPr="00491E4E" w:rsidRDefault="00663F0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6670C27" wp14:editId="79F4B1A0">
                  <wp:extent cx="5992061" cy="447737"/>
                  <wp:effectExtent l="0" t="0" r="8890" b="9525"/>
                  <wp:docPr id="20486661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666117" name="Picture 204866611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061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8725"/>
        <w:gridCol w:w="2520"/>
      </w:tblGrid>
      <w:tr w:rsidR="005B7A0D" w14:paraId="3D769021" w14:textId="77777777" w:rsidTr="00663F0F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520" w:type="dxa"/>
          </w:tcPr>
          <w:p w14:paraId="6A8CFA98" w14:textId="303619DF" w:rsidR="005B7A0D" w:rsidRDefault="00663F0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782FAA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63F0F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52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63F0F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52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837"/>
      </w:tblGrid>
      <w:tr w:rsidR="00AB4684" w14:paraId="3B19D5F8" w14:textId="77777777" w:rsidTr="00663F0F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63F0F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151A2CA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2B5825EA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663F0F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663F0F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83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663F0F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663F0F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663F0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  <w:gridSpan w:val="4"/>
          </w:tcPr>
          <w:p w14:paraId="0077E08F" w14:textId="1456CA9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63F0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  <w:gridSpan w:val="4"/>
          </w:tcPr>
          <w:p w14:paraId="031F2459" w14:textId="60A610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63F0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  <w:gridSpan w:val="4"/>
          </w:tcPr>
          <w:p w14:paraId="1D957499" w14:textId="5DE5A9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63F0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  <w:gridSpan w:val="4"/>
          </w:tcPr>
          <w:p w14:paraId="5DEE219A" w14:textId="4EB691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63F0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  <w:gridSpan w:val="4"/>
          </w:tcPr>
          <w:p w14:paraId="7CF10DB3" w14:textId="4D08C3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FD110" w14:textId="77777777" w:rsidR="00C83299" w:rsidRDefault="00C83299">
      <w:pPr>
        <w:spacing w:before="0"/>
      </w:pPr>
      <w:r>
        <w:separator/>
      </w:r>
    </w:p>
  </w:endnote>
  <w:endnote w:type="continuationSeparator" w:id="0">
    <w:p w14:paraId="225C56D1" w14:textId="77777777" w:rsidR="00C83299" w:rsidRDefault="00C8329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3BF21" w14:textId="77777777" w:rsidR="00C83299" w:rsidRDefault="00C83299">
      <w:pPr>
        <w:spacing w:before="0"/>
      </w:pPr>
      <w:r>
        <w:separator/>
      </w:r>
    </w:p>
  </w:footnote>
  <w:footnote w:type="continuationSeparator" w:id="0">
    <w:p w14:paraId="208419E2" w14:textId="77777777" w:rsidR="00C83299" w:rsidRDefault="00C8329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3F5054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63F0F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299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2025-04-10T20:13:00Z</dcterms:created>
  <dcterms:modified xsi:type="dcterms:W3CDTF">2025-04-10T20:13:00Z</dcterms:modified>
</cp:coreProperties>
</file>